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5B4E" w:rsidRDefault="00654F08">
      <w:pPr>
        <w:contextualSpacing w:val="0"/>
        <w:jc w:val="center"/>
      </w:pPr>
      <w:bookmarkStart w:id="0" w:name="_GoBack"/>
      <w:bookmarkEnd w:id="0"/>
      <w:r>
        <w:rPr>
          <w:rFonts w:ascii="Cambria" w:eastAsia="Cambria" w:hAnsi="Cambria" w:cs="Cambria"/>
          <w:sz w:val="28"/>
        </w:rPr>
        <w:t>26- 27 February 2015</w:t>
      </w:r>
    </w:p>
    <w:p w:rsidR="00045B4E" w:rsidRDefault="00045B4E">
      <w:pPr>
        <w:contextualSpacing w:val="0"/>
        <w:jc w:val="center"/>
      </w:pPr>
    </w:p>
    <w:p w:rsidR="00045B4E" w:rsidRDefault="00654F08">
      <w:pPr>
        <w:contextualSpacing w:val="0"/>
        <w:jc w:val="center"/>
      </w:pPr>
      <w:r>
        <w:rPr>
          <w:rFonts w:ascii="Cambria" w:eastAsia="Cambria" w:hAnsi="Cambria" w:cs="Cambria"/>
          <w:sz w:val="28"/>
        </w:rPr>
        <w:t>Venue: Research Division Seminar Room (AS7 06-42),</w:t>
      </w:r>
    </w:p>
    <w:p w:rsidR="00045B4E" w:rsidRDefault="00654F08">
      <w:pPr>
        <w:contextualSpacing w:val="0"/>
        <w:jc w:val="center"/>
      </w:pPr>
      <w:r>
        <w:rPr>
          <w:rFonts w:ascii="Cambria" w:eastAsia="Cambria" w:hAnsi="Cambria" w:cs="Cambria"/>
          <w:sz w:val="28"/>
        </w:rPr>
        <w:t>Faculty of Arts and Social Sciences, NUS Kent Ridge Campus</w:t>
      </w:r>
    </w:p>
    <w:p w:rsidR="00045B4E" w:rsidRDefault="00045B4E">
      <w:pPr>
        <w:contextualSpacing w:val="0"/>
        <w:jc w:val="center"/>
      </w:pPr>
    </w:p>
    <w:p w:rsidR="00045B4E" w:rsidRDefault="00654F08">
      <w:pPr>
        <w:contextualSpacing w:val="0"/>
        <w:jc w:val="center"/>
      </w:pPr>
      <w:r>
        <w:rPr>
          <w:rFonts w:ascii="Cambria" w:eastAsia="Cambria" w:hAnsi="Cambria" w:cs="Cambria"/>
        </w:rPr>
        <w:t xml:space="preserve">A Workshop Co-Sponsored by the National University of Singapore (Faculty of Arts and Social Sciences Environment Cluster and the Institute of Water Policy, Lee </w:t>
      </w:r>
      <w:proofErr w:type="spellStart"/>
      <w:r>
        <w:rPr>
          <w:rFonts w:ascii="Cambria" w:eastAsia="Cambria" w:hAnsi="Cambria" w:cs="Cambria"/>
        </w:rPr>
        <w:t>Kuan</w:t>
      </w:r>
      <w:proofErr w:type="spellEnd"/>
      <w:r>
        <w:rPr>
          <w:rFonts w:ascii="Cambria" w:eastAsia="Cambria" w:hAnsi="Cambria" w:cs="Cambria"/>
        </w:rPr>
        <w:t xml:space="preserve"> Yew School of Public Policy) and </w:t>
      </w:r>
      <w:proofErr w:type="spellStart"/>
      <w:r>
        <w:rPr>
          <w:rFonts w:ascii="Cambria" w:eastAsia="Cambria" w:hAnsi="Cambria" w:cs="Cambria"/>
        </w:rPr>
        <w:t>AONBenfield</w:t>
      </w:r>
      <w:proofErr w:type="spellEnd"/>
      <w:r>
        <w:rPr>
          <w:rFonts w:ascii="Cambria" w:eastAsia="Cambria" w:hAnsi="Cambria" w:cs="Cambria"/>
        </w:rPr>
        <w:t xml:space="preserve"> Asia Pte. </w:t>
      </w:r>
      <w:proofErr w:type="gramStart"/>
      <w:r>
        <w:rPr>
          <w:rFonts w:ascii="Cambria" w:eastAsia="Cambria" w:hAnsi="Cambria" w:cs="Cambria"/>
        </w:rPr>
        <w:t>Ltd.</w:t>
      </w:r>
      <w:proofErr w:type="gramEnd"/>
    </w:p>
    <w:p w:rsidR="00045B4E" w:rsidRDefault="00045B4E">
      <w:pPr>
        <w:contextualSpacing w:val="0"/>
        <w:jc w:val="center"/>
      </w:pPr>
    </w:p>
    <w:p w:rsidR="00045B4E" w:rsidRDefault="00045B4E">
      <w:pPr>
        <w:contextualSpacing w:val="0"/>
        <w:jc w:val="center"/>
      </w:pPr>
    </w:p>
    <w:p w:rsidR="00045B4E" w:rsidRDefault="00654F08">
      <w:pPr>
        <w:contextualSpacing w:val="0"/>
        <w:jc w:val="both"/>
      </w:pPr>
      <w:r>
        <w:rPr>
          <w:rFonts w:ascii="Cambria" w:eastAsia="Cambria" w:hAnsi="Cambria" w:cs="Cambria"/>
          <w:sz w:val="28"/>
        </w:rPr>
        <w:t xml:space="preserve">As flood damage increases in </w:t>
      </w:r>
      <w:r>
        <w:rPr>
          <w:rFonts w:ascii="Cambria" w:eastAsia="Cambria" w:hAnsi="Cambria" w:cs="Cambria"/>
          <w:sz w:val="28"/>
        </w:rPr>
        <w:t>Asia and elsewhere, as a result of increased flood frequency, flood magnitude, and human vulnerability, there is a growing need for better forecasting of floods. The challenges are however enormous, with short and spatially sparse gauged records or no reco</w:t>
      </w:r>
      <w:r>
        <w:rPr>
          <w:rFonts w:ascii="Cambria" w:eastAsia="Cambria" w:hAnsi="Cambria" w:cs="Cambria"/>
          <w:sz w:val="28"/>
        </w:rPr>
        <w:t>rds, increasing evidence of statistical non-stationarity of precipitation and floods, climate change that may take the world into a domain not experienced during the industrial age, and an increasing demand for flood insurance in countries where assets and</w:t>
      </w:r>
      <w:r>
        <w:rPr>
          <w:rFonts w:ascii="Cambria" w:eastAsia="Cambria" w:hAnsi="Cambria" w:cs="Cambria"/>
          <w:sz w:val="28"/>
        </w:rPr>
        <w:t xml:space="preserve"> wealth are rapidly accumulating </w:t>
      </w:r>
      <w:proofErr w:type="gramStart"/>
      <w:r>
        <w:rPr>
          <w:rFonts w:ascii="Cambria" w:eastAsia="Cambria" w:hAnsi="Cambria" w:cs="Cambria"/>
          <w:sz w:val="28"/>
        </w:rPr>
        <w:t>and</w:t>
      </w:r>
      <w:proofErr w:type="gramEnd"/>
      <w:r>
        <w:rPr>
          <w:rFonts w:ascii="Cambria" w:eastAsia="Cambria" w:hAnsi="Cambria" w:cs="Cambria"/>
          <w:sz w:val="28"/>
        </w:rPr>
        <w:t xml:space="preserve"> are exposed to floods. This Workshop will bring together experts in both the ‘traditional’ hydrologic analysis of floods with those who use non-traditional sources of information about floods. Expertise will come from r</w:t>
      </w:r>
      <w:r>
        <w:rPr>
          <w:rFonts w:ascii="Cambria" w:eastAsia="Cambria" w:hAnsi="Cambria" w:cs="Cambria"/>
          <w:sz w:val="28"/>
        </w:rPr>
        <w:t>isk analysis, hydrology, mathematics/statistics, geomorphology/geology, geochronology, climatology, history and archives.</w:t>
      </w:r>
    </w:p>
    <w:p w:rsidR="00045B4E" w:rsidRDefault="00045B4E">
      <w:pPr>
        <w:contextualSpacing w:val="0"/>
        <w:jc w:val="both"/>
      </w:pPr>
    </w:p>
    <w:p w:rsidR="00045B4E" w:rsidRDefault="00654F08">
      <w:pPr>
        <w:contextualSpacing w:val="0"/>
        <w:jc w:val="both"/>
      </w:pPr>
      <w:r>
        <w:rPr>
          <w:rFonts w:ascii="Cambria" w:eastAsia="Cambria" w:hAnsi="Cambria" w:cs="Cambria"/>
          <w:sz w:val="28"/>
        </w:rPr>
        <w:t>The Agenda begins by showcasing by the insurance industry’s three approaches to flood forecasting: Fully Probabilistic Models; Histor</w:t>
      </w:r>
      <w:r>
        <w:rPr>
          <w:rFonts w:ascii="Cambria" w:eastAsia="Cambria" w:hAnsi="Cambria" w:cs="Cambria"/>
          <w:sz w:val="28"/>
        </w:rPr>
        <w:t>ical Scenarios; and Realistic Disaster Scenarios. This is followed by inputs from sources of knowledge that are not traditionally used by mainstream flood forecasters. A key challenge for risk modeling is to address Epistemic Uncertainty; that is, uncertai</w:t>
      </w:r>
      <w:r>
        <w:rPr>
          <w:rFonts w:ascii="Cambria" w:eastAsia="Cambria" w:hAnsi="Cambria" w:cs="Cambria"/>
          <w:sz w:val="28"/>
        </w:rPr>
        <w:t>nty about a phenomenon that we could in principle know about but do not in practice, and so is amenable to improvement by collecting more information. Here is where non-traditional sources of knowledge may assist those involved in this challenging field.</w:t>
      </w:r>
    </w:p>
    <w:p w:rsidR="00045B4E" w:rsidRDefault="00654F08">
      <w:r>
        <w:br w:type="page"/>
      </w:r>
    </w:p>
    <w:p w:rsidR="00045B4E" w:rsidRDefault="00045B4E">
      <w:pPr>
        <w:spacing w:after="160" w:line="259" w:lineRule="auto"/>
        <w:contextualSpacing w:val="0"/>
      </w:pPr>
    </w:p>
    <w:tbl>
      <w:tblPr>
        <w:tblStyle w:val="a"/>
        <w:tblW w:w="884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328"/>
        <w:gridCol w:w="2440"/>
      </w:tblGrid>
      <w:tr w:rsidR="00045B4E">
        <w:trPr>
          <w:trHeight w:val="280"/>
        </w:trPr>
        <w:tc>
          <w:tcPr>
            <w:tcW w:w="8848" w:type="dxa"/>
            <w:gridSpan w:val="3"/>
            <w:tcBorders>
              <w:bottom w:val="single" w:sz="4" w:space="0" w:color="000000"/>
            </w:tcBorders>
            <w:shd w:val="clear" w:color="auto" w:fill="000000"/>
          </w:tcPr>
          <w:p w:rsidR="00045B4E" w:rsidRDefault="00654F08">
            <w:pPr>
              <w:tabs>
                <w:tab w:val="left" w:pos="480"/>
                <w:tab w:val="left" w:pos="4050"/>
                <w:tab w:val="center" w:pos="5562"/>
              </w:tabs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  <w:color w:val="FFFFFF"/>
              </w:rPr>
              <w:t xml:space="preserve">DAY ONE PROGRAMME </w:t>
            </w:r>
          </w:p>
        </w:tc>
      </w:tr>
      <w:tr w:rsidR="00045B4E">
        <w:trPr>
          <w:trHeight w:val="280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C000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>09:30 –10:00</w:t>
            </w:r>
          </w:p>
        </w:tc>
        <w:tc>
          <w:tcPr>
            <w:tcW w:w="7768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>REGISTRATION &amp; REFRESHMENTS</w:t>
            </w:r>
          </w:p>
        </w:tc>
      </w:tr>
      <w:tr w:rsidR="00045B4E">
        <w:trPr>
          <w:trHeight w:val="280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ED7D31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>10:00 – 10:30</w:t>
            </w:r>
          </w:p>
        </w:tc>
        <w:tc>
          <w:tcPr>
            <w:tcW w:w="7768" w:type="dxa"/>
            <w:gridSpan w:val="2"/>
            <w:shd w:val="clear" w:color="auto" w:fill="ED7D31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>WELCOME AND INTRODUCTORY REMARKS FROM NUS AND AONBENFIELD</w:t>
            </w:r>
          </w:p>
        </w:tc>
      </w:tr>
      <w:tr w:rsidR="00045B4E">
        <w:trPr>
          <w:trHeight w:val="280"/>
        </w:trPr>
        <w:tc>
          <w:tcPr>
            <w:tcW w:w="8848" w:type="dxa"/>
            <w:gridSpan w:val="3"/>
            <w:tcBorders>
              <w:bottom w:val="single" w:sz="4" w:space="0" w:color="000000"/>
            </w:tcBorders>
            <w:shd w:val="clear" w:color="auto" w:fill="ED7D31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  <w:smallCaps/>
              </w:rPr>
              <w:t xml:space="preserve">PANEL ONE: </w:t>
            </w:r>
            <w:r>
              <w:rPr>
                <w:rFonts w:ascii="Cambria" w:eastAsia="Cambria" w:hAnsi="Cambria" w:cs="Cambria"/>
                <w:b/>
                <w:smallCaps/>
              </w:rPr>
              <w:br/>
              <w:t>THE INSURANCE INDUSTRY’S APPROACH TO FLOOD FORECASTING</w:t>
            </w:r>
          </w:p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  <w:smallCaps/>
              </w:rPr>
              <w:t>CHAIRED BY KIERAN DUNNE</w:t>
            </w:r>
          </w:p>
        </w:tc>
      </w:tr>
      <w:tr w:rsidR="00045B4E">
        <w:trPr>
          <w:trHeight w:val="28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>10:30 –</w:t>
            </w:r>
          </w:p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>11:00</w:t>
            </w:r>
          </w:p>
        </w:tc>
        <w:tc>
          <w:tcPr>
            <w:tcW w:w="5328" w:type="dxa"/>
            <w:shd w:val="clear" w:color="auto" w:fill="FFFFFF"/>
          </w:tcPr>
          <w:p w:rsidR="00045B4E" w:rsidRDefault="00654F08">
            <w:pPr>
              <w:contextualSpacing w:val="0"/>
            </w:pPr>
            <w:r>
              <w:rPr>
                <w:rFonts w:ascii="Cambria" w:eastAsia="Cambria" w:hAnsi="Cambria" w:cs="Cambria"/>
                <w:highlight w:val="green"/>
              </w:rPr>
              <w:t>[On Singapore]</w:t>
            </w:r>
          </w:p>
        </w:tc>
        <w:tc>
          <w:tcPr>
            <w:tcW w:w="2440" w:type="dxa"/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</w:rPr>
              <w:t>Claire Kennedy</w:t>
            </w:r>
          </w:p>
        </w:tc>
      </w:tr>
      <w:tr w:rsidR="00045B4E">
        <w:trPr>
          <w:trHeight w:val="28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>11:00 –11:30</w:t>
            </w:r>
          </w:p>
        </w:tc>
        <w:tc>
          <w:tcPr>
            <w:tcW w:w="5328" w:type="dxa"/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</w:rPr>
              <w:t>Flood Frequency Analysis Using Probabilistic Models</w:t>
            </w:r>
          </w:p>
        </w:tc>
        <w:tc>
          <w:tcPr>
            <w:tcW w:w="2440" w:type="dxa"/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</w:rPr>
              <w:t xml:space="preserve">Santosh </w:t>
            </w:r>
            <w:proofErr w:type="spellStart"/>
            <w:r>
              <w:rPr>
                <w:rFonts w:ascii="Cambria" w:eastAsia="Cambria" w:hAnsi="Cambria" w:cs="Cambria"/>
              </w:rPr>
              <w:t>Dronamraju</w:t>
            </w:r>
            <w:proofErr w:type="spellEnd"/>
          </w:p>
        </w:tc>
      </w:tr>
      <w:tr w:rsidR="00045B4E">
        <w:trPr>
          <w:trHeight w:val="28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>11:30 –</w:t>
            </w:r>
          </w:p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>12:00</w:t>
            </w:r>
          </w:p>
        </w:tc>
        <w:tc>
          <w:tcPr>
            <w:tcW w:w="5328" w:type="dxa"/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</w:rPr>
              <w:t>Historical Scenarios</w:t>
            </w:r>
          </w:p>
        </w:tc>
        <w:tc>
          <w:tcPr>
            <w:tcW w:w="2440" w:type="dxa"/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</w:rPr>
              <w:t xml:space="preserve">Dhara Venkata Subrahmanya Sastry </w:t>
            </w:r>
          </w:p>
        </w:tc>
      </w:tr>
      <w:tr w:rsidR="00045B4E">
        <w:trPr>
          <w:trHeight w:val="28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 xml:space="preserve">12:00 – </w:t>
            </w:r>
          </w:p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>12:30</w:t>
            </w:r>
          </w:p>
        </w:tc>
        <w:tc>
          <w:tcPr>
            <w:tcW w:w="5328" w:type="dxa"/>
            <w:tcBorders>
              <w:bottom w:val="single" w:sz="4" w:space="0" w:color="000000"/>
            </w:tcBorders>
            <w:shd w:val="clear" w:color="auto" w:fill="FFFFFF"/>
          </w:tcPr>
          <w:p w:rsidR="00045B4E" w:rsidRDefault="00654F08">
            <w:pPr>
              <w:contextualSpacing w:val="0"/>
            </w:pPr>
            <w:r>
              <w:rPr>
                <w:rFonts w:ascii="Cambria" w:eastAsia="Cambria" w:hAnsi="Cambria" w:cs="Cambria"/>
              </w:rPr>
              <w:t>Realistic Disaster Scenarios</w:t>
            </w:r>
          </w:p>
          <w:p w:rsidR="00045B4E" w:rsidRDefault="00045B4E">
            <w:pPr>
              <w:ind w:left="720"/>
              <w:contextualSpacing w:val="0"/>
            </w:pPr>
          </w:p>
        </w:tc>
        <w:tc>
          <w:tcPr>
            <w:tcW w:w="2440" w:type="dxa"/>
            <w:tcBorders>
              <w:bottom w:val="single" w:sz="4" w:space="0" w:color="000000"/>
            </w:tcBorders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proofErr w:type="spellStart"/>
            <w:r>
              <w:rPr>
                <w:rFonts w:ascii="Cambria" w:eastAsia="Cambria" w:hAnsi="Cambria" w:cs="Cambria"/>
              </w:rPr>
              <w:t>Bachu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Radha</w:t>
            </w:r>
            <w:proofErr w:type="spellEnd"/>
            <w:r>
              <w:rPr>
                <w:rFonts w:ascii="Cambria" w:eastAsia="Cambria" w:hAnsi="Cambria" w:cs="Cambria"/>
              </w:rPr>
              <w:t xml:space="preserve"> Krishna Murthy</w:t>
            </w:r>
          </w:p>
        </w:tc>
      </w:tr>
      <w:tr w:rsidR="00045B4E">
        <w:trPr>
          <w:trHeight w:val="28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>12:30 –</w:t>
            </w:r>
          </w:p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>13:00</w:t>
            </w:r>
          </w:p>
        </w:tc>
        <w:tc>
          <w:tcPr>
            <w:tcW w:w="5328" w:type="dxa"/>
            <w:tcBorders>
              <w:bottom w:val="single" w:sz="4" w:space="0" w:color="000000"/>
            </w:tcBorders>
            <w:shd w:val="clear" w:color="auto" w:fill="FFFFFF"/>
          </w:tcPr>
          <w:p w:rsidR="00045B4E" w:rsidRDefault="00654F08">
            <w:pPr>
              <w:contextualSpacing w:val="0"/>
            </w:pPr>
            <w:r>
              <w:rPr>
                <w:rFonts w:ascii="Cambria" w:eastAsia="Cambria" w:hAnsi="Cambria" w:cs="Cambria"/>
                <w:highlight w:val="green"/>
              </w:rPr>
              <w:t>Catastrophe Models</w:t>
            </w:r>
          </w:p>
          <w:p w:rsidR="00045B4E" w:rsidRDefault="00045B4E">
            <w:pPr>
              <w:contextualSpacing w:val="0"/>
            </w:pPr>
          </w:p>
        </w:tc>
        <w:tc>
          <w:tcPr>
            <w:tcW w:w="2440" w:type="dxa"/>
            <w:tcBorders>
              <w:bottom w:val="single" w:sz="4" w:space="0" w:color="000000"/>
            </w:tcBorders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</w:rPr>
              <w:t>Brad Weir</w:t>
            </w:r>
          </w:p>
        </w:tc>
      </w:tr>
      <w:tr w:rsidR="00045B4E">
        <w:trPr>
          <w:trHeight w:val="28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>13:00 –</w:t>
            </w:r>
          </w:p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>13:30</w:t>
            </w:r>
          </w:p>
        </w:tc>
        <w:tc>
          <w:tcPr>
            <w:tcW w:w="5328" w:type="dxa"/>
            <w:tcBorders>
              <w:bottom w:val="single" w:sz="4" w:space="0" w:color="000000"/>
            </w:tcBorders>
            <w:shd w:val="clear" w:color="auto" w:fill="FFFFFF"/>
          </w:tcPr>
          <w:p w:rsidR="00045B4E" w:rsidRDefault="00654F08">
            <w:pPr>
              <w:contextualSpacing w:val="0"/>
            </w:pPr>
            <w:r>
              <w:rPr>
                <w:rFonts w:ascii="Cambria" w:eastAsia="Cambria" w:hAnsi="Cambria" w:cs="Cambria"/>
              </w:rPr>
              <w:t>Q &amp; A / Discussion</w:t>
            </w:r>
          </w:p>
        </w:tc>
        <w:tc>
          <w:tcPr>
            <w:tcW w:w="2440" w:type="dxa"/>
            <w:tcBorders>
              <w:bottom w:val="single" w:sz="4" w:space="0" w:color="000000"/>
            </w:tcBorders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</w:rPr>
              <w:t>Kieran Dunne</w:t>
            </w:r>
          </w:p>
        </w:tc>
      </w:tr>
      <w:tr w:rsidR="00045B4E">
        <w:trPr>
          <w:trHeight w:val="28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>13:30–</w:t>
            </w:r>
          </w:p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>14:30</w:t>
            </w:r>
          </w:p>
        </w:tc>
        <w:tc>
          <w:tcPr>
            <w:tcW w:w="7768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 xml:space="preserve">LUNCH </w:t>
            </w:r>
          </w:p>
        </w:tc>
      </w:tr>
      <w:tr w:rsidR="00045B4E">
        <w:trPr>
          <w:trHeight w:val="280"/>
        </w:trPr>
        <w:tc>
          <w:tcPr>
            <w:tcW w:w="8848" w:type="dxa"/>
            <w:gridSpan w:val="3"/>
            <w:tcBorders>
              <w:bottom w:val="single" w:sz="4" w:space="0" w:color="000000"/>
            </w:tcBorders>
            <w:shd w:val="clear" w:color="auto" w:fill="ED7D31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  <w:smallCaps/>
              </w:rPr>
              <w:t xml:space="preserve">PANEL TWO: </w:t>
            </w:r>
            <w:r>
              <w:rPr>
                <w:rFonts w:ascii="Cambria" w:eastAsia="Cambria" w:hAnsi="Cambria" w:cs="Cambria"/>
                <w:b/>
                <w:smallCaps/>
              </w:rPr>
              <w:br/>
              <w:t>NON-TRADITIONAL KNOWLEDGE FOR FLOOD FORECASTING PART 1</w:t>
            </w:r>
          </w:p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  <w:smallCaps/>
              </w:rPr>
              <w:t>CHAIRED BY ELISHA TEO</w:t>
            </w:r>
          </w:p>
        </w:tc>
      </w:tr>
      <w:tr w:rsidR="00045B4E">
        <w:trPr>
          <w:trHeight w:val="400"/>
        </w:trPr>
        <w:tc>
          <w:tcPr>
            <w:tcW w:w="1080" w:type="dxa"/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  <w:smallCaps/>
              </w:rPr>
              <w:t>14:30 –</w:t>
            </w:r>
          </w:p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  <w:smallCaps/>
              </w:rPr>
              <w:t>15:00</w:t>
            </w:r>
          </w:p>
        </w:tc>
        <w:tc>
          <w:tcPr>
            <w:tcW w:w="5328" w:type="dxa"/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proofErr w:type="spellStart"/>
            <w:r>
              <w:rPr>
                <w:rFonts w:ascii="Cambria" w:eastAsia="Cambria" w:hAnsi="Cambria" w:cs="Cambria"/>
              </w:rPr>
              <w:t>Palaeoflood</w:t>
            </w:r>
            <w:proofErr w:type="spellEnd"/>
            <w:r>
              <w:rPr>
                <w:rFonts w:ascii="Cambria" w:eastAsia="Cambria" w:hAnsi="Cambria" w:cs="Cambria"/>
              </w:rPr>
              <w:t xml:space="preserve"> Deposits and Flood Histories</w:t>
            </w:r>
          </w:p>
        </w:tc>
        <w:tc>
          <w:tcPr>
            <w:tcW w:w="2440" w:type="dxa"/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</w:rPr>
              <w:t>Robert Wasson</w:t>
            </w:r>
          </w:p>
        </w:tc>
      </w:tr>
      <w:tr w:rsidR="00045B4E">
        <w:trPr>
          <w:trHeight w:val="400"/>
        </w:trPr>
        <w:tc>
          <w:tcPr>
            <w:tcW w:w="1080" w:type="dxa"/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  <w:smallCaps/>
              </w:rPr>
              <w:t>15:00 –</w:t>
            </w:r>
          </w:p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  <w:smallCaps/>
              </w:rPr>
              <w:t>15:30</w:t>
            </w:r>
          </w:p>
        </w:tc>
        <w:tc>
          <w:tcPr>
            <w:tcW w:w="5328" w:type="dxa"/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</w:rPr>
              <w:t>Accuracy and Precision in the Geochronology of Flood Deposits OR</w:t>
            </w:r>
          </w:p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Trebuchet MS" w:eastAsia="Trebuchet MS" w:hAnsi="Trebuchet MS" w:cs="Trebuchet MS"/>
                <w:color w:val="000099"/>
              </w:rPr>
              <w:t>An overview on luminescence dating of flood deposits</w:t>
            </w:r>
          </w:p>
        </w:tc>
        <w:tc>
          <w:tcPr>
            <w:tcW w:w="2440" w:type="dxa"/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</w:rPr>
              <w:t>Ashok Singhvi</w:t>
            </w:r>
          </w:p>
        </w:tc>
      </w:tr>
      <w:tr w:rsidR="00045B4E">
        <w:trPr>
          <w:trHeight w:val="400"/>
        </w:trPr>
        <w:tc>
          <w:tcPr>
            <w:tcW w:w="1080" w:type="dxa"/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  <w:smallCaps/>
              </w:rPr>
              <w:t>15:30 –</w:t>
            </w:r>
          </w:p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  <w:smallCaps/>
              </w:rPr>
              <w:t>16:00</w:t>
            </w:r>
          </w:p>
        </w:tc>
        <w:tc>
          <w:tcPr>
            <w:tcW w:w="5328" w:type="dxa"/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</w:rPr>
              <w:t>Hydraulic Modeling of Flood Deposits</w:t>
            </w:r>
          </w:p>
        </w:tc>
        <w:tc>
          <w:tcPr>
            <w:tcW w:w="2440" w:type="dxa"/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</w:rPr>
              <w:t>Lim Han She</w:t>
            </w:r>
          </w:p>
        </w:tc>
      </w:tr>
      <w:tr w:rsidR="00045B4E">
        <w:trPr>
          <w:trHeight w:val="400"/>
        </w:trPr>
        <w:tc>
          <w:tcPr>
            <w:tcW w:w="1080" w:type="dxa"/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  <w:smallCaps/>
              </w:rPr>
              <w:t>16:00 –</w:t>
            </w:r>
          </w:p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  <w:smallCaps/>
              </w:rPr>
              <w:t>16:30</w:t>
            </w:r>
          </w:p>
        </w:tc>
        <w:tc>
          <w:tcPr>
            <w:tcW w:w="5328" w:type="dxa"/>
            <w:shd w:val="clear" w:color="auto" w:fill="FFFFFF"/>
          </w:tcPr>
          <w:p w:rsidR="00045B4E" w:rsidRDefault="00654F08">
            <w:pPr>
              <w:contextualSpacing w:val="0"/>
              <w:jc w:val="both"/>
            </w:pPr>
            <w:r>
              <w:rPr>
                <w:rFonts w:ascii="Cambria" w:eastAsia="Cambria" w:hAnsi="Cambria" w:cs="Cambria"/>
              </w:rPr>
              <w:t>Documentary Evidence of Floods in Thailand</w:t>
            </w:r>
          </w:p>
        </w:tc>
        <w:tc>
          <w:tcPr>
            <w:tcW w:w="2440" w:type="dxa"/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proofErr w:type="spellStart"/>
            <w:r>
              <w:rPr>
                <w:rFonts w:ascii="Cambria" w:eastAsia="Cambria" w:hAnsi="Cambria" w:cs="Cambria"/>
              </w:rPr>
              <w:t>Nanthaka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Pollachai</w:t>
            </w:r>
            <w:proofErr w:type="spellEnd"/>
          </w:p>
        </w:tc>
      </w:tr>
      <w:tr w:rsidR="00045B4E">
        <w:trPr>
          <w:trHeight w:val="400"/>
        </w:trPr>
        <w:tc>
          <w:tcPr>
            <w:tcW w:w="1080" w:type="dxa"/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  <w:smallCaps/>
              </w:rPr>
              <w:lastRenderedPageBreak/>
              <w:t>16:30 –</w:t>
            </w:r>
          </w:p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  <w:smallCaps/>
              </w:rPr>
              <w:t>17:00</w:t>
            </w:r>
          </w:p>
        </w:tc>
        <w:tc>
          <w:tcPr>
            <w:tcW w:w="5328" w:type="dxa"/>
            <w:shd w:val="clear" w:color="auto" w:fill="FFFFFF"/>
          </w:tcPr>
          <w:p w:rsidR="00045B4E" w:rsidRDefault="00654F08">
            <w:pPr>
              <w:contextualSpacing w:val="0"/>
              <w:jc w:val="both"/>
            </w:pPr>
            <w:r>
              <w:rPr>
                <w:rFonts w:ascii="Cambria" w:eastAsia="Cambria" w:hAnsi="Cambria" w:cs="Cambria"/>
              </w:rPr>
              <w:t>More documentary evidence; Floods and Extreme Weather records in Colonial Malaysia</w:t>
            </w:r>
          </w:p>
          <w:p w:rsidR="00045B4E" w:rsidRDefault="00045B4E">
            <w:pPr>
              <w:contextualSpacing w:val="0"/>
              <w:jc w:val="both"/>
            </w:pPr>
          </w:p>
        </w:tc>
        <w:tc>
          <w:tcPr>
            <w:tcW w:w="2440" w:type="dxa"/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</w:rPr>
              <w:t xml:space="preserve">Fiona Williamson </w:t>
            </w:r>
          </w:p>
        </w:tc>
      </w:tr>
      <w:tr w:rsidR="00045B4E">
        <w:trPr>
          <w:trHeight w:val="400"/>
        </w:trPr>
        <w:tc>
          <w:tcPr>
            <w:tcW w:w="1080" w:type="dxa"/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  <w:smallCaps/>
              </w:rPr>
              <w:t>17:00 –</w:t>
            </w:r>
          </w:p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  <w:smallCaps/>
              </w:rPr>
              <w:t>17:30</w:t>
            </w:r>
          </w:p>
        </w:tc>
        <w:tc>
          <w:tcPr>
            <w:tcW w:w="5328" w:type="dxa"/>
            <w:shd w:val="clear" w:color="auto" w:fill="FFFFFF"/>
          </w:tcPr>
          <w:p w:rsidR="00045B4E" w:rsidRDefault="00654F08">
            <w:pPr>
              <w:contextualSpacing w:val="0"/>
            </w:pPr>
            <w:r>
              <w:rPr>
                <w:rFonts w:ascii="Cambria" w:eastAsia="Cambria" w:hAnsi="Cambria" w:cs="Cambria"/>
              </w:rPr>
              <w:t>A Community of Flood Memories: Living with(in) the Riverine Landscape in Ayutthaya, Thailand</w:t>
            </w:r>
          </w:p>
        </w:tc>
        <w:tc>
          <w:tcPr>
            <w:tcW w:w="2440" w:type="dxa"/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</w:rPr>
              <w:t>Serene Ng</w:t>
            </w:r>
          </w:p>
        </w:tc>
      </w:tr>
      <w:tr w:rsidR="00045B4E">
        <w:trPr>
          <w:trHeight w:val="400"/>
        </w:trPr>
        <w:tc>
          <w:tcPr>
            <w:tcW w:w="1080" w:type="dxa"/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>17:30–18:00</w:t>
            </w:r>
          </w:p>
        </w:tc>
        <w:tc>
          <w:tcPr>
            <w:tcW w:w="5328" w:type="dxa"/>
            <w:shd w:val="clear" w:color="auto" w:fill="FFFFFF"/>
          </w:tcPr>
          <w:p w:rsidR="00045B4E" w:rsidRDefault="00654F08">
            <w:pPr>
              <w:contextualSpacing w:val="0"/>
              <w:jc w:val="both"/>
            </w:pPr>
            <w:r>
              <w:rPr>
                <w:rFonts w:ascii="Cambria" w:eastAsia="Cambria" w:hAnsi="Cambria" w:cs="Cambria"/>
              </w:rPr>
              <w:t>Q &amp; A / Discussion</w:t>
            </w:r>
          </w:p>
        </w:tc>
        <w:tc>
          <w:tcPr>
            <w:tcW w:w="2440" w:type="dxa"/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</w:rPr>
              <w:t>Brian McAdoo</w:t>
            </w:r>
          </w:p>
        </w:tc>
      </w:tr>
      <w:tr w:rsidR="00045B4E">
        <w:trPr>
          <w:trHeight w:val="28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 xml:space="preserve">18:00 </w:t>
            </w:r>
          </w:p>
          <w:p w:rsidR="00045B4E" w:rsidRDefault="00045B4E">
            <w:pPr>
              <w:spacing w:before="60" w:after="60"/>
              <w:contextualSpacing w:val="0"/>
            </w:pPr>
          </w:p>
        </w:tc>
        <w:tc>
          <w:tcPr>
            <w:tcW w:w="7768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>Workshop Dinner at Jumbo Seafood, Dempsey Hill</w:t>
            </w:r>
          </w:p>
        </w:tc>
      </w:tr>
      <w:tr w:rsidR="00045B4E">
        <w:trPr>
          <w:trHeight w:val="280"/>
        </w:trPr>
        <w:tc>
          <w:tcPr>
            <w:tcW w:w="884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45B4E" w:rsidRDefault="00045B4E">
            <w:pPr>
              <w:spacing w:before="60" w:after="60"/>
              <w:contextualSpacing w:val="0"/>
            </w:pPr>
          </w:p>
        </w:tc>
      </w:tr>
      <w:tr w:rsidR="00045B4E">
        <w:trPr>
          <w:trHeight w:val="280"/>
        </w:trPr>
        <w:tc>
          <w:tcPr>
            <w:tcW w:w="8848" w:type="dxa"/>
            <w:gridSpan w:val="3"/>
            <w:tcBorders>
              <w:top w:val="nil"/>
              <w:bottom w:val="single" w:sz="4" w:space="0" w:color="000000"/>
            </w:tcBorders>
            <w:shd w:val="clear" w:color="auto" w:fill="000000"/>
          </w:tcPr>
          <w:p w:rsidR="00045B4E" w:rsidRDefault="00654F08">
            <w:pPr>
              <w:tabs>
                <w:tab w:val="left" w:pos="480"/>
                <w:tab w:val="left" w:pos="4050"/>
                <w:tab w:val="center" w:pos="5562"/>
              </w:tabs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  <w:color w:val="FFFFFF"/>
              </w:rPr>
              <w:t xml:space="preserve">DAY TWO PROGRAMME </w:t>
            </w:r>
          </w:p>
        </w:tc>
      </w:tr>
      <w:tr w:rsidR="00045B4E">
        <w:trPr>
          <w:trHeight w:val="280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C000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>10:00 –10:30</w:t>
            </w:r>
          </w:p>
        </w:tc>
        <w:tc>
          <w:tcPr>
            <w:tcW w:w="7768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>REFRESHMENTS AND OPENING REMARKS</w:t>
            </w:r>
          </w:p>
        </w:tc>
      </w:tr>
      <w:tr w:rsidR="00045B4E">
        <w:trPr>
          <w:trHeight w:val="280"/>
        </w:trPr>
        <w:tc>
          <w:tcPr>
            <w:tcW w:w="8848" w:type="dxa"/>
            <w:gridSpan w:val="3"/>
            <w:tcBorders>
              <w:bottom w:val="single" w:sz="4" w:space="0" w:color="000000"/>
            </w:tcBorders>
            <w:shd w:val="clear" w:color="auto" w:fill="ED7D31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  <w:smallCaps/>
              </w:rPr>
              <w:t>PANEL THREE:</w:t>
            </w:r>
            <w:r>
              <w:rPr>
                <w:rFonts w:ascii="Cambria" w:eastAsia="Cambria" w:hAnsi="Cambria" w:cs="Cambria"/>
                <w:b/>
                <w:smallCaps/>
              </w:rPr>
              <w:br/>
              <w:t>NON-TRADITIONAL KNOWLEDGE FOR FLOOD FORECASTING PART 2 &amp; UNCERTAINTIES AND PREDICTIONS</w:t>
            </w:r>
          </w:p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  <w:smallCaps/>
              </w:rPr>
              <w:t>CHAIRED BY ROBERT WASSON</w:t>
            </w:r>
          </w:p>
        </w:tc>
      </w:tr>
      <w:tr w:rsidR="00045B4E">
        <w:trPr>
          <w:trHeight w:val="28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  <w:smallCaps/>
              </w:rPr>
              <w:t>10:30 –</w:t>
            </w:r>
          </w:p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  <w:smallCaps/>
              </w:rPr>
              <w:t>11:00</w:t>
            </w:r>
          </w:p>
        </w:tc>
        <w:tc>
          <w:tcPr>
            <w:tcW w:w="5328" w:type="dxa"/>
            <w:shd w:val="clear" w:color="auto" w:fill="FFFFFF"/>
          </w:tcPr>
          <w:p w:rsidR="00045B4E" w:rsidRDefault="00654F08">
            <w:pPr>
              <w:contextualSpacing w:val="0"/>
              <w:jc w:val="both"/>
            </w:pPr>
            <w:r>
              <w:rPr>
                <w:rFonts w:ascii="Cambria" w:eastAsia="Cambria" w:hAnsi="Cambria" w:cs="Cambria"/>
              </w:rPr>
              <w:t xml:space="preserve">Himalayan </w:t>
            </w:r>
            <w:proofErr w:type="spellStart"/>
            <w:r>
              <w:rPr>
                <w:rFonts w:ascii="Cambria" w:eastAsia="Cambria" w:hAnsi="Cambria" w:cs="Cambria"/>
              </w:rPr>
              <w:t>Palaeofloods</w:t>
            </w:r>
            <w:proofErr w:type="spellEnd"/>
          </w:p>
        </w:tc>
        <w:tc>
          <w:tcPr>
            <w:tcW w:w="2440" w:type="dxa"/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</w:rPr>
              <w:t>Pradeep Srivastava</w:t>
            </w:r>
          </w:p>
        </w:tc>
      </w:tr>
      <w:tr w:rsidR="00045B4E">
        <w:trPr>
          <w:trHeight w:val="28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>11:00–11:30</w:t>
            </w:r>
          </w:p>
        </w:tc>
        <w:tc>
          <w:tcPr>
            <w:tcW w:w="5328" w:type="dxa"/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highlight w:val="green"/>
              </w:rPr>
              <w:t>Flood Risk Assessment for Thailand Rice Supply-Chain : Climate Scenario Analysis</w:t>
            </w:r>
          </w:p>
        </w:tc>
        <w:tc>
          <w:tcPr>
            <w:tcW w:w="2440" w:type="dxa"/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highlight w:val="green"/>
              </w:rPr>
              <w:t xml:space="preserve">Poon </w:t>
            </w:r>
            <w:proofErr w:type="spellStart"/>
            <w:r>
              <w:rPr>
                <w:highlight w:val="green"/>
              </w:rPr>
              <w:t>Thiengburanathum</w:t>
            </w:r>
            <w:proofErr w:type="spellEnd"/>
          </w:p>
        </w:tc>
      </w:tr>
      <w:tr w:rsidR="00045B4E">
        <w:trPr>
          <w:trHeight w:val="28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>11:30 –</w:t>
            </w:r>
          </w:p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>12:00</w:t>
            </w:r>
          </w:p>
        </w:tc>
        <w:tc>
          <w:tcPr>
            <w:tcW w:w="5328" w:type="dxa"/>
            <w:shd w:val="clear" w:color="auto" w:fill="FFFFFF"/>
          </w:tcPr>
          <w:p w:rsidR="00045B4E" w:rsidRDefault="00654F08">
            <w:pPr>
              <w:contextualSpacing w:val="0"/>
              <w:jc w:val="both"/>
            </w:pPr>
            <w:r>
              <w:rPr>
                <w:rFonts w:ascii="Cambria" w:eastAsia="Cambria" w:hAnsi="Cambria" w:cs="Cambria"/>
              </w:rPr>
              <w:t>Adapting the Insurance Industries Approach to Flood Risk Management</w:t>
            </w:r>
          </w:p>
        </w:tc>
        <w:tc>
          <w:tcPr>
            <w:tcW w:w="2440" w:type="dxa"/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</w:rPr>
              <w:t>Marie Delalay</w:t>
            </w:r>
          </w:p>
        </w:tc>
      </w:tr>
      <w:tr w:rsidR="00045B4E">
        <w:trPr>
          <w:trHeight w:val="28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>12:00 –12:30</w:t>
            </w:r>
          </w:p>
        </w:tc>
        <w:tc>
          <w:tcPr>
            <w:tcW w:w="5328" w:type="dxa"/>
            <w:tcBorders>
              <w:bottom w:val="single" w:sz="4" w:space="0" w:color="000000"/>
            </w:tcBorders>
            <w:shd w:val="clear" w:color="auto" w:fill="FFFFFF"/>
          </w:tcPr>
          <w:p w:rsidR="00045B4E" w:rsidRDefault="00654F08">
            <w:pPr>
              <w:contextualSpacing w:val="0"/>
            </w:pPr>
            <w:r>
              <w:rPr>
                <w:rFonts w:ascii="Cambria" w:eastAsia="Cambria" w:hAnsi="Cambria" w:cs="Cambria"/>
              </w:rPr>
              <w:t>Reflections on the Presentations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440" w:type="dxa"/>
            <w:tcBorders>
              <w:bottom w:val="single" w:sz="4" w:space="0" w:color="000000"/>
            </w:tcBorders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</w:rPr>
              <w:t>Shipra C</w:t>
            </w:r>
            <w:r>
              <w:rPr>
                <w:rFonts w:ascii="Cambria" w:eastAsia="Cambria" w:hAnsi="Cambria" w:cs="Cambria"/>
              </w:rPr>
              <w:t xml:space="preserve">haudhary  </w:t>
            </w:r>
          </w:p>
        </w:tc>
      </w:tr>
      <w:tr w:rsidR="00045B4E">
        <w:trPr>
          <w:trHeight w:val="28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>12:30 –</w:t>
            </w:r>
          </w:p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>13:00</w:t>
            </w:r>
          </w:p>
        </w:tc>
        <w:tc>
          <w:tcPr>
            <w:tcW w:w="5328" w:type="dxa"/>
            <w:tcBorders>
              <w:bottom w:val="single" w:sz="4" w:space="0" w:color="000000"/>
            </w:tcBorders>
            <w:shd w:val="clear" w:color="auto" w:fill="FFFFFF"/>
          </w:tcPr>
          <w:p w:rsidR="00045B4E" w:rsidRDefault="00654F08">
            <w:pPr>
              <w:contextualSpacing w:val="0"/>
            </w:pPr>
            <w:r>
              <w:rPr>
                <w:rFonts w:ascii="Cambria" w:eastAsia="Cambria" w:hAnsi="Cambria" w:cs="Cambria"/>
              </w:rPr>
              <w:t>Q &amp; A</w:t>
            </w:r>
          </w:p>
        </w:tc>
        <w:tc>
          <w:tcPr>
            <w:tcW w:w="2440" w:type="dxa"/>
            <w:tcBorders>
              <w:bottom w:val="single" w:sz="4" w:space="0" w:color="000000"/>
            </w:tcBorders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</w:rPr>
              <w:t>Brian McAdoo</w:t>
            </w:r>
          </w:p>
        </w:tc>
      </w:tr>
      <w:tr w:rsidR="00045B4E">
        <w:trPr>
          <w:trHeight w:val="28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>13:00–</w:t>
            </w:r>
          </w:p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>14:00</w:t>
            </w:r>
          </w:p>
        </w:tc>
        <w:tc>
          <w:tcPr>
            <w:tcW w:w="7768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 xml:space="preserve">LUNCH </w:t>
            </w:r>
          </w:p>
        </w:tc>
      </w:tr>
      <w:tr w:rsidR="00045B4E">
        <w:trPr>
          <w:trHeight w:val="280"/>
        </w:trPr>
        <w:tc>
          <w:tcPr>
            <w:tcW w:w="8848" w:type="dxa"/>
            <w:gridSpan w:val="3"/>
            <w:tcBorders>
              <w:bottom w:val="single" w:sz="4" w:space="0" w:color="000000"/>
            </w:tcBorders>
            <w:shd w:val="clear" w:color="auto" w:fill="ED7D31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  <w:smallCaps/>
              </w:rPr>
              <w:t xml:space="preserve">PANEL FOUR: </w:t>
            </w:r>
            <w:r>
              <w:rPr>
                <w:rFonts w:ascii="Cambria" w:eastAsia="Cambria" w:hAnsi="Cambria" w:cs="Cambria"/>
                <w:b/>
                <w:smallCaps/>
              </w:rPr>
              <w:br/>
              <w:t>NEXT STEPS</w:t>
            </w:r>
          </w:p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  <w:smallCaps/>
              </w:rPr>
              <w:t>CHAIRED BY ALAN ZIEGLER</w:t>
            </w:r>
          </w:p>
        </w:tc>
      </w:tr>
      <w:tr w:rsidR="00045B4E">
        <w:trPr>
          <w:trHeight w:val="400"/>
        </w:trPr>
        <w:tc>
          <w:tcPr>
            <w:tcW w:w="1080" w:type="dxa"/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  <w:smallCaps/>
              </w:rPr>
              <w:t>14:00 –</w:t>
            </w:r>
          </w:p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  <w:smallCaps/>
              </w:rPr>
              <w:t>14:30</w:t>
            </w:r>
          </w:p>
        </w:tc>
        <w:tc>
          <w:tcPr>
            <w:tcW w:w="5328" w:type="dxa"/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</w:rPr>
              <w:t>A Plan for A Publication from the Workshop</w:t>
            </w:r>
          </w:p>
        </w:tc>
        <w:tc>
          <w:tcPr>
            <w:tcW w:w="2440" w:type="dxa"/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</w:rPr>
              <w:t>Alan Ziegler</w:t>
            </w:r>
          </w:p>
        </w:tc>
      </w:tr>
      <w:tr w:rsidR="00045B4E">
        <w:trPr>
          <w:trHeight w:val="400"/>
        </w:trPr>
        <w:tc>
          <w:tcPr>
            <w:tcW w:w="1080" w:type="dxa"/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  <w:smallCaps/>
              </w:rPr>
              <w:t>14:30 –</w:t>
            </w:r>
          </w:p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  <w:smallCaps/>
              </w:rPr>
              <w:t>15:30</w:t>
            </w:r>
          </w:p>
        </w:tc>
        <w:tc>
          <w:tcPr>
            <w:tcW w:w="5328" w:type="dxa"/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bookmarkStart w:id="1" w:name="h.gjdgxs" w:colFirst="0" w:colLast="0"/>
            <w:bookmarkEnd w:id="1"/>
            <w:r>
              <w:rPr>
                <w:rFonts w:ascii="Cambria" w:eastAsia="Cambria" w:hAnsi="Cambria" w:cs="Cambria"/>
              </w:rPr>
              <w:t>Ideas for Research Collaboration</w:t>
            </w:r>
          </w:p>
        </w:tc>
        <w:tc>
          <w:tcPr>
            <w:tcW w:w="2440" w:type="dxa"/>
            <w:shd w:val="clear" w:color="auto" w:fill="FFFFFF"/>
          </w:tcPr>
          <w:p w:rsidR="00045B4E" w:rsidRDefault="00654F08">
            <w:pPr>
              <w:spacing w:before="60" w:after="60"/>
              <w:contextualSpacing w:val="0"/>
            </w:pPr>
            <w:proofErr w:type="spellStart"/>
            <w:r>
              <w:rPr>
                <w:rFonts w:ascii="Cambria" w:eastAsia="Cambria" w:hAnsi="Cambria" w:cs="Cambria"/>
              </w:rPr>
              <w:t>Adityam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Krovvidi</w:t>
            </w:r>
            <w:proofErr w:type="spellEnd"/>
          </w:p>
        </w:tc>
      </w:tr>
      <w:tr w:rsidR="00045B4E">
        <w:trPr>
          <w:trHeight w:val="28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lastRenderedPageBreak/>
              <w:t>15:30–15:45</w:t>
            </w:r>
          </w:p>
        </w:tc>
        <w:tc>
          <w:tcPr>
            <w:tcW w:w="7768" w:type="dxa"/>
            <w:gridSpan w:val="2"/>
            <w:shd w:val="clear" w:color="auto" w:fill="FFC000"/>
          </w:tcPr>
          <w:p w:rsidR="00045B4E" w:rsidRDefault="00654F08">
            <w:pPr>
              <w:spacing w:before="60" w:after="60"/>
              <w:contextualSpacing w:val="0"/>
            </w:pPr>
            <w:r>
              <w:rPr>
                <w:rFonts w:ascii="Cambria" w:eastAsia="Cambria" w:hAnsi="Cambria" w:cs="Cambria"/>
                <w:b/>
              </w:rPr>
              <w:t>CLOSING REMARKS</w:t>
            </w:r>
          </w:p>
        </w:tc>
      </w:tr>
    </w:tbl>
    <w:p w:rsidR="00045B4E" w:rsidRDefault="00045B4E">
      <w:pPr>
        <w:contextualSpacing w:val="0"/>
      </w:pPr>
    </w:p>
    <w:sectPr w:rsidR="00045B4E">
      <w:head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08" w:rsidRDefault="00654F08">
      <w:r>
        <w:separator/>
      </w:r>
    </w:p>
  </w:endnote>
  <w:endnote w:type="continuationSeparator" w:id="0">
    <w:p w:rsidR="00654F08" w:rsidRDefault="0065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08" w:rsidRDefault="00654F08">
      <w:r>
        <w:separator/>
      </w:r>
    </w:p>
  </w:footnote>
  <w:footnote w:type="continuationSeparator" w:id="0">
    <w:p w:rsidR="00654F08" w:rsidRDefault="00654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4E" w:rsidRDefault="00654F08">
    <w:pPr>
      <w:tabs>
        <w:tab w:val="left" w:pos="2655"/>
        <w:tab w:val="center" w:pos="4513"/>
      </w:tabs>
      <w:contextualSpacing w:val="0"/>
      <w:jc w:val="center"/>
    </w:pPr>
    <w:r>
      <w:rPr>
        <w:rFonts w:ascii="Cambria" w:eastAsia="Cambria" w:hAnsi="Cambria" w:cs="Cambria"/>
        <w:b/>
        <w:color w:val="C00000"/>
        <w:sz w:val="36"/>
      </w:rPr>
      <w:t xml:space="preserve">FUTURE FLOODS: </w:t>
    </w:r>
  </w:p>
  <w:p w:rsidR="00045B4E" w:rsidRDefault="00654F08">
    <w:pPr>
      <w:tabs>
        <w:tab w:val="left" w:pos="2655"/>
        <w:tab w:val="center" w:pos="4513"/>
      </w:tabs>
      <w:contextualSpacing w:val="0"/>
      <w:jc w:val="center"/>
    </w:pPr>
    <w:r>
      <w:rPr>
        <w:rFonts w:ascii="Cambria" w:eastAsia="Cambria" w:hAnsi="Cambria" w:cs="Cambria"/>
        <w:b/>
        <w:color w:val="C00000"/>
        <w:sz w:val="36"/>
      </w:rPr>
      <w:t>An Exploration Of A Cross-Disciplinary Approach To Flood Risk Forecasting</w:t>
    </w:r>
  </w:p>
  <w:p w:rsidR="00045B4E" w:rsidRDefault="00045B4E">
    <w:pPr>
      <w:tabs>
        <w:tab w:val="left" w:pos="2655"/>
        <w:tab w:val="center" w:pos="4513"/>
      </w:tabs>
      <w:contextualSpacing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5B4E"/>
    <w:rsid w:val="00045B4E"/>
    <w:rsid w:val="00365093"/>
    <w:rsid w:val="0065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sz w:val="22"/>
    </w:rPr>
  </w:style>
  <w:style w:type="paragraph" w:styleId="Heading2">
    <w:name w:val="heading 2"/>
    <w:basedOn w:val="Normal"/>
    <w:next w:val="Normal"/>
    <w:pPr>
      <w:outlineLvl w:val="1"/>
    </w:pPr>
    <w:rPr>
      <w:sz w:val="22"/>
    </w:rPr>
  </w:style>
  <w:style w:type="paragraph" w:styleId="Heading3">
    <w:name w:val="heading 3"/>
    <w:basedOn w:val="Normal"/>
    <w:next w:val="Normal"/>
    <w:pPr>
      <w:outlineLvl w:val="2"/>
    </w:pPr>
    <w:rPr>
      <w:sz w:val="22"/>
    </w:rPr>
  </w:style>
  <w:style w:type="paragraph" w:styleId="Heading4">
    <w:name w:val="heading 4"/>
    <w:basedOn w:val="Normal"/>
    <w:next w:val="Normal"/>
    <w:pPr>
      <w:outlineLvl w:val="3"/>
    </w:pPr>
    <w:rPr>
      <w:sz w:val="22"/>
    </w:rPr>
  </w:style>
  <w:style w:type="paragraph" w:styleId="Heading5">
    <w:name w:val="heading 5"/>
    <w:basedOn w:val="Normal"/>
    <w:next w:val="Normal"/>
    <w:pPr>
      <w:outlineLvl w:val="4"/>
    </w:pPr>
    <w:rPr>
      <w:sz w:val="22"/>
    </w:rPr>
  </w:style>
  <w:style w:type="paragraph" w:styleId="Heading6">
    <w:name w:val="heading 6"/>
    <w:basedOn w:val="Normal"/>
    <w:next w:val="Normal"/>
    <w:pPr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22"/>
    </w:rPr>
  </w:style>
  <w:style w:type="paragraph" w:styleId="Subtitle">
    <w:name w:val="Subtitle"/>
    <w:basedOn w:val="Normal"/>
    <w:next w:val="Normal"/>
    <w:rPr>
      <w:rFonts w:ascii="Arial" w:eastAsia="Arial" w:hAnsi="Arial" w:cs="Arial"/>
      <w:sz w:val="2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sz w:val="22"/>
    </w:rPr>
  </w:style>
  <w:style w:type="paragraph" w:styleId="Heading2">
    <w:name w:val="heading 2"/>
    <w:basedOn w:val="Normal"/>
    <w:next w:val="Normal"/>
    <w:pPr>
      <w:outlineLvl w:val="1"/>
    </w:pPr>
    <w:rPr>
      <w:sz w:val="22"/>
    </w:rPr>
  </w:style>
  <w:style w:type="paragraph" w:styleId="Heading3">
    <w:name w:val="heading 3"/>
    <w:basedOn w:val="Normal"/>
    <w:next w:val="Normal"/>
    <w:pPr>
      <w:outlineLvl w:val="2"/>
    </w:pPr>
    <w:rPr>
      <w:sz w:val="22"/>
    </w:rPr>
  </w:style>
  <w:style w:type="paragraph" w:styleId="Heading4">
    <w:name w:val="heading 4"/>
    <w:basedOn w:val="Normal"/>
    <w:next w:val="Normal"/>
    <w:pPr>
      <w:outlineLvl w:val="3"/>
    </w:pPr>
    <w:rPr>
      <w:sz w:val="22"/>
    </w:rPr>
  </w:style>
  <w:style w:type="paragraph" w:styleId="Heading5">
    <w:name w:val="heading 5"/>
    <w:basedOn w:val="Normal"/>
    <w:next w:val="Normal"/>
    <w:pPr>
      <w:outlineLvl w:val="4"/>
    </w:pPr>
    <w:rPr>
      <w:sz w:val="22"/>
    </w:rPr>
  </w:style>
  <w:style w:type="paragraph" w:styleId="Heading6">
    <w:name w:val="heading 6"/>
    <w:basedOn w:val="Normal"/>
    <w:next w:val="Normal"/>
    <w:pPr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22"/>
    </w:rPr>
  </w:style>
  <w:style w:type="paragraph" w:styleId="Subtitle">
    <w:name w:val="Subtitle"/>
    <w:basedOn w:val="Normal"/>
    <w:next w:val="Normal"/>
    <w:rPr>
      <w:rFonts w:ascii="Arial" w:eastAsia="Arial" w:hAnsi="Arial" w:cs="Arial"/>
      <w:sz w:val="2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Program v 9.docx.docx</vt:lpstr>
    </vt:vector>
  </TitlesOfParts>
  <Company>Microsoft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Program v 9.docx.docx</dc:title>
  <dc:creator>drZ</dc:creator>
  <cp:lastModifiedBy>drZ</cp:lastModifiedBy>
  <cp:revision>2</cp:revision>
  <dcterms:created xsi:type="dcterms:W3CDTF">2014-12-13T10:38:00Z</dcterms:created>
  <dcterms:modified xsi:type="dcterms:W3CDTF">2014-12-13T10:38:00Z</dcterms:modified>
</cp:coreProperties>
</file>